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暗访表8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农资经营店（农药、兽药经营店）暗访打分表</w:t>
      </w:r>
    </w:p>
    <w:bookmarkEnd w:id="0"/>
    <w:p>
      <w:pPr>
        <w:pStyle w:val="2"/>
        <w:rPr>
          <w:rFonts w:hint="eastAsia"/>
          <w:lang w:val="en-US" w:eastAsia="zh-CN"/>
        </w:rPr>
      </w:pPr>
    </w:p>
    <w:p>
      <w:pPr>
        <w:ind w:firstLine="240" w:firstLineChars="100"/>
        <w:rPr>
          <w:rFonts w:hint="default" w:ascii="黑体" w:hAnsi="黑体" w:eastAsia="黑体" w:cs="黑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 xml:space="preserve">业态类型：农资经营店（农药、兽药经营店） </w:t>
      </w: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单位名称（与许可一致）：                                                         所属街道：</w:t>
      </w:r>
    </w:p>
    <w:tbl>
      <w:tblPr>
        <w:tblStyle w:val="14"/>
        <w:tblW w:w="13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0" w:type="auto"/>
            <w:vMerge w:val="restar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5.源头治理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未在显著位置悬挂《农药经营许可证》，扣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0" w:type="auto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未在显著位置张贴《禁限用农药名录》的，扣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宣传活动的相关材料，扣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分。（包括但不限于影像、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显示屏、条幅、海报、传单、宣传册等形式）</w:t>
            </w:r>
          </w:p>
        </w:tc>
      </w:tr>
    </w:tbl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88B5D59"/>
    <w:rsid w:val="19EF2318"/>
    <w:rsid w:val="1BB10A7E"/>
    <w:rsid w:val="1D0B56BA"/>
    <w:rsid w:val="1EDF295B"/>
    <w:rsid w:val="1EF34102"/>
    <w:rsid w:val="204C04C4"/>
    <w:rsid w:val="24CA19B7"/>
    <w:rsid w:val="288E0F4E"/>
    <w:rsid w:val="2CB50578"/>
    <w:rsid w:val="2CDA6E30"/>
    <w:rsid w:val="33E552A9"/>
    <w:rsid w:val="35F029FD"/>
    <w:rsid w:val="384C6E5B"/>
    <w:rsid w:val="43067708"/>
    <w:rsid w:val="431A1904"/>
    <w:rsid w:val="44801C3A"/>
    <w:rsid w:val="456926CF"/>
    <w:rsid w:val="4605452E"/>
    <w:rsid w:val="46E502D3"/>
    <w:rsid w:val="4F365D17"/>
    <w:rsid w:val="509251CF"/>
    <w:rsid w:val="50BD5D72"/>
    <w:rsid w:val="51782617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  <w:rsid w:val="735C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1F05BE7CA727497F880144F95A860E64</vt:lpwstr>
  </property>
</Properties>
</file>