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600" w:lineRule="exact"/>
        <w:jc w:val="left"/>
        <w:rPr>
          <w:rFonts w:ascii="Times New Roman" w:hAnsi="Times New Roman" w:eastAsia="黑体"/>
          <w:sz w:val="32"/>
          <w:szCs w:val="32"/>
        </w:rPr>
      </w:pPr>
      <w:bookmarkStart w:id="0" w:name="_Toc24380"/>
      <w:bookmarkStart w:id="1" w:name="_Toc13384"/>
      <w:r>
        <w:rPr>
          <w:rFonts w:ascii="Times New Roman" w:hAnsi="Times New Roman" w:eastAsia="黑体"/>
          <w:sz w:val="32"/>
          <w:szCs w:val="32"/>
        </w:rPr>
        <w:t>暗访表</w:t>
      </w:r>
      <w:bookmarkEnd w:id="0"/>
      <w:bookmarkEnd w:id="1"/>
      <w:r>
        <w:rPr>
          <w:rFonts w:ascii="Times New Roman" w:hAnsi="Times New Roman" w:eastAsia="黑体"/>
          <w:sz w:val="32"/>
          <w:szCs w:val="32"/>
        </w:rPr>
        <w:t>1</w:t>
      </w:r>
    </w:p>
    <w:p>
      <w:pPr>
        <w:jc w:val="center"/>
        <w:rPr>
          <w:rFonts w:hint="default" w:ascii="黑体" w:hAnsi="黑体" w:eastAsia="黑体" w:cs="黑体"/>
          <w:sz w:val="36"/>
          <w:szCs w:val="36"/>
          <w:lang w:val="en-US" w:eastAsia="zh-CN"/>
        </w:rPr>
      </w:pPr>
      <w:bookmarkStart w:id="2" w:name="_GoBack"/>
      <w:r>
        <w:rPr>
          <w:rFonts w:hint="eastAsia" w:ascii="方正小标宋简体" w:hAnsi="方正小标宋简体" w:eastAsia="方正小标宋简体" w:cs="方正小标宋简体"/>
          <w:sz w:val="36"/>
          <w:szCs w:val="36"/>
        </w:rPr>
        <w:t>餐饮服务单位（含网络订餐）</w:t>
      </w:r>
      <w:r>
        <w:rPr>
          <w:rFonts w:hint="eastAsia" w:ascii="方正小标宋简体" w:hAnsi="方正小标宋简体" w:eastAsia="方正小标宋简体" w:cs="方正小标宋简体"/>
          <w:sz w:val="36"/>
          <w:szCs w:val="36"/>
          <w:lang w:val="en-US" w:eastAsia="zh-CN"/>
        </w:rPr>
        <w:t>暗访打分表</w:t>
      </w:r>
    </w:p>
    <w:p>
      <w:pPr>
        <w:ind w:firstLine="240" w:firstLineChars="100"/>
        <w:rPr>
          <w:rFonts w:hint="eastAsia" w:ascii="黑体" w:hAnsi="黑体" w:eastAsia="黑体" w:cs="黑体"/>
          <w:color w:val="auto"/>
          <w:sz w:val="24"/>
          <w:szCs w:val="24"/>
          <w:lang w:val="en-US" w:eastAsia="zh-CN"/>
        </w:rPr>
      </w:pPr>
    </w:p>
    <w:bookmarkEnd w:id="2"/>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 xml:space="preserve">业态类型：普通餐饮服务单位（含网络订餐）     </w:t>
      </w: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单位名称（与许可一致）：                                                         所属街道：</w:t>
      </w:r>
    </w:p>
    <w:tbl>
      <w:tblPr>
        <w:tblStyle w:val="14"/>
        <w:tblW w:w="1360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评价要点</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辽宁省评价标准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序号</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24"/>
                <w:szCs w:val="24"/>
                <w:u w:val="none"/>
              </w:rPr>
            </w:pPr>
            <w:r>
              <w:rPr>
                <w:rFonts w:hint="eastAsia" w:ascii="黑体" w:hAnsi="黑体" w:eastAsia="黑体" w:cs="黑体"/>
                <w:i w:val="0"/>
                <w:iCs w:val="0"/>
                <w:color w:val="000000"/>
                <w:kern w:val="0"/>
                <w:sz w:val="24"/>
                <w:szCs w:val="24"/>
                <w:u w:val="none"/>
                <w:lang w:val="en-US" w:eastAsia="zh-CN" w:bidi="ar"/>
              </w:rPr>
              <w:t>检查要点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现场未见开展</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食品安全</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宣传活动的相关材料，扣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Times New Roman" w:hAnsi="Times New Roman" w:cs="Times New Roman"/>
                <w:i w:val="0"/>
                <w:iCs w:val="0"/>
                <w:color w:val="000000"/>
                <w:kern w:val="0"/>
                <w:sz w:val="24"/>
                <w:szCs w:val="24"/>
                <w:u w:val="none"/>
                <w:lang w:val="en-US" w:eastAsia="zh-CN" w:bidi="ar"/>
              </w:rPr>
              <w:t>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61</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未设置餐饮具消毒设施或未有效使用，扣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61</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未见餐厨垃圾收集处置信息定期向社会公示，扣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61</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未公示信息，或者公示信息不全的，扣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现场应公示</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《营业执照》</w:t>
            </w:r>
            <w:r>
              <w:rPr>
                <w:rFonts w:hint="default" w:ascii="Times New Roman" w:hAnsi="Times New Roman" w:eastAsia="宋体" w:cs="Times New Roman"/>
                <w:i w:val="0"/>
                <w:iCs w:val="0"/>
                <w:color w:val="000000"/>
                <w:kern w:val="0"/>
                <w:sz w:val="24"/>
                <w:szCs w:val="24"/>
                <w:u w:val="none"/>
                <w:lang w:val="en-US" w:eastAsia="zh-CN" w:bidi="ar"/>
              </w:rPr>
              <w:t>2.</w:t>
            </w:r>
            <w:r>
              <w:rPr>
                <w:rFonts w:ascii="仿宋_GB2312" w:hAnsi="Times New Roman" w:eastAsia="仿宋_GB2312" w:cs="仿宋_GB2312"/>
                <w:i w:val="0"/>
                <w:iCs w:val="0"/>
                <w:color w:val="000000"/>
                <w:kern w:val="0"/>
                <w:sz w:val="24"/>
                <w:szCs w:val="24"/>
                <w:u w:val="none"/>
                <w:lang w:val="en-US" w:eastAsia="zh-CN" w:bidi="ar"/>
              </w:rPr>
              <w:t>《食品经营许可证》</w:t>
            </w:r>
            <w:r>
              <w:rPr>
                <w:rFonts w:hint="default" w:ascii="Times New Roman" w:hAnsi="Times New Roman" w:eastAsia="宋体" w:cs="Times New Roman"/>
                <w:i w:val="0"/>
                <w:iCs w:val="0"/>
                <w:color w:val="000000"/>
                <w:kern w:val="0"/>
                <w:sz w:val="24"/>
                <w:szCs w:val="24"/>
                <w:u w:val="none"/>
                <w:lang w:val="en-US" w:eastAsia="zh-CN" w:bidi="ar"/>
              </w:rPr>
              <w:t>3.</w:t>
            </w:r>
            <w:r>
              <w:rPr>
                <w:rFonts w:ascii="仿宋_GB2312" w:hAnsi="Times New Roman" w:eastAsia="仿宋_GB2312" w:cs="仿宋_GB2312"/>
                <w:i w:val="0"/>
                <w:iCs w:val="0"/>
                <w:color w:val="000000"/>
                <w:kern w:val="0"/>
                <w:sz w:val="24"/>
                <w:szCs w:val="24"/>
                <w:u w:val="none"/>
                <w:lang w:val="en-US" w:eastAsia="zh-CN" w:bidi="ar"/>
              </w:rPr>
              <w:t>日常监督检查结果记录表</w:t>
            </w:r>
            <w:r>
              <w:rPr>
                <w:rFonts w:hint="default" w:ascii="Times New Roman" w:hAnsi="Times New Roman" w:eastAsia="宋体" w:cs="Times New Roman"/>
                <w:i w:val="0"/>
                <w:iCs w:val="0"/>
                <w:color w:val="000000"/>
                <w:kern w:val="0"/>
                <w:sz w:val="24"/>
                <w:szCs w:val="24"/>
                <w:u w:val="none"/>
                <w:lang w:val="en-US" w:eastAsia="zh-CN" w:bidi="ar"/>
              </w:rPr>
              <w:t>4.</w:t>
            </w:r>
            <w:r>
              <w:rPr>
                <w:rFonts w:ascii="仿宋_GB2312" w:hAnsi="Times New Roman" w:eastAsia="仿宋_GB2312" w:cs="仿宋_GB2312"/>
                <w:i w:val="0"/>
                <w:iCs w:val="0"/>
                <w:color w:val="000000"/>
                <w:kern w:val="0"/>
                <w:sz w:val="24"/>
                <w:szCs w:val="24"/>
                <w:u w:val="none"/>
                <w:lang w:val="en-US" w:eastAsia="zh-CN" w:bidi="ar"/>
              </w:rPr>
              <w:t>接触直接入口食品的从业人员的有效健康证明</w:t>
            </w:r>
            <w:r>
              <w:rPr>
                <w:rFonts w:hint="default" w:ascii="Times New Roman" w:hAnsi="Times New Roman" w:eastAsia="宋体" w:cs="Times New Roman"/>
                <w:i w:val="0"/>
                <w:iCs w:val="0"/>
                <w:color w:val="000000"/>
                <w:kern w:val="0"/>
                <w:sz w:val="24"/>
                <w:szCs w:val="24"/>
                <w:u w:val="none"/>
                <w:lang w:val="en-US" w:eastAsia="zh-CN" w:bidi="ar"/>
              </w:rPr>
              <w:t>5.</w:t>
            </w:r>
            <w:r>
              <w:rPr>
                <w:rFonts w:ascii="仿宋_GB2312" w:hAnsi="Times New Roman" w:eastAsia="仿宋_GB2312" w:cs="仿宋_GB2312"/>
                <w:i w:val="0"/>
                <w:iCs w:val="0"/>
                <w:color w:val="000000"/>
                <w:kern w:val="0"/>
                <w:sz w:val="24"/>
                <w:szCs w:val="24"/>
                <w:u w:val="none"/>
                <w:lang w:val="en-US" w:eastAsia="zh-CN" w:bidi="ar"/>
              </w:rPr>
              <w:t>餐厨垃圾收集处置信息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61</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未在显著位置悬挂营业执照或食品经营许可证的，扣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w:t>
            </w:r>
            <w:r>
              <w:rPr>
                <w:rFonts w:hint="eastAsia" w:ascii="Times New Roman" w:hAnsi="Times New Roman" w:eastAsia="仿宋_GB2312" w:cs="Times New Roman"/>
                <w:i w:val="0"/>
                <w:iCs w:val="0"/>
                <w:color w:val="000000"/>
                <w:kern w:val="0"/>
                <w:sz w:val="24"/>
                <w:szCs w:val="24"/>
                <w:u w:val="none"/>
                <w:lang w:val="en-US" w:eastAsia="zh-CN" w:bidi="ar"/>
              </w:rPr>
              <w:t>6</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网络订餐第三方平台入网餐饮服务经营者的食品经营许可证登记信息与实际不一致，或超范围经营，扣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w:t>
            </w:r>
            <w:r>
              <w:rPr>
                <w:rFonts w:hint="eastAsia" w:ascii="Times New Roman" w:hAnsi="Times New Roman" w:eastAsia="仿宋_GB2312" w:cs="Times New Roman"/>
                <w:i w:val="0"/>
                <w:iCs w:val="0"/>
                <w:color w:val="000000"/>
                <w:kern w:val="0"/>
                <w:sz w:val="24"/>
                <w:szCs w:val="24"/>
                <w:u w:val="none"/>
                <w:lang w:val="en-US" w:eastAsia="zh-CN" w:bidi="ar"/>
              </w:rPr>
              <w:t>6</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拨打网络订餐第三方平台投诉电话，在线投诉渠道不畅通的，扣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6</w:t>
            </w:r>
            <w:r>
              <w:rPr>
                <w:rFonts w:hint="eastAsia" w:ascii="Times New Roman" w:hAnsi="Times New Roman" w:eastAsia="仿宋_GB2312" w:cs="Times New Roman"/>
                <w:i w:val="0"/>
                <w:iCs w:val="0"/>
                <w:color w:val="000000"/>
                <w:kern w:val="0"/>
                <w:sz w:val="24"/>
                <w:szCs w:val="24"/>
                <w:u w:val="none"/>
                <w:lang w:val="en-US" w:eastAsia="zh-CN" w:bidi="ar"/>
              </w:rPr>
              <w:t>6</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未严格落实广告发布责任，存在发布虚假违法广告等行为的，扣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jc w:val="left"/>
      </w:pPr>
    </w:p>
    <w:sectPr>
      <w:head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1714809"/>
    <w:rsid w:val="06C278B5"/>
    <w:rsid w:val="081B5EF0"/>
    <w:rsid w:val="0AC85742"/>
    <w:rsid w:val="10953945"/>
    <w:rsid w:val="118A0FD0"/>
    <w:rsid w:val="145F6743"/>
    <w:rsid w:val="184473D8"/>
    <w:rsid w:val="19EF2318"/>
    <w:rsid w:val="1BB10A7E"/>
    <w:rsid w:val="1D0B56BA"/>
    <w:rsid w:val="1EF34102"/>
    <w:rsid w:val="204C04C4"/>
    <w:rsid w:val="2CB50578"/>
    <w:rsid w:val="2CDA6E30"/>
    <w:rsid w:val="33E552A9"/>
    <w:rsid w:val="35F029FD"/>
    <w:rsid w:val="43067708"/>
    <w:rsid w:val="431A1904"/>
    <w:rsid w:val="44801C3A"/>
    <w:rsid w:val="456926CF"/>
    <w:rsid w:val="4605452E"/>
    <w:rsid w:val="46E502D3"/>
    <w:rsid w:val="4F365D17"/>
    <w:rsid w:val="509251CF"/>
    <w:rsid w:val="50BD5D72"/>
    <w:rsid w:val="563D5BDD"/>
    <w:rsid w:val="56811F6E"/>
    <w:rsid w:val="5A8C25F7"/>
    <w:rsid w:val="624B3430"/>
    <w:rsid w:val="65532D27"/>
    <w:rsid w:val="655C6080"/>
    <w:rsid w:val="67777244"/>
    <w:rsid w:val="68784853"/>
    <w:rsid w:val="689E5B40"/>
    <w:rsid w:val="69AB1B12"/>
    <w:rsid w:val="6AE23A6C"/>
    <w:rsid w:val="6BDB79E0"/>
    <w:rsid w:val="6D796B3C"/>
    <w:rsid w:val="73432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5">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6"/>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16">
    <w:name w:val="一级标题 Char"/>
    <w:link w:val="9"/>
    <w:qFormat/>
    <w:uiPriority w:val="0"/>
    <w:rPr>
      <w:rFonts w:hint="eastAsia" w:ascii="黑体" w:hAnsi="黑体" w:eastAsia="黑体" w:cs="黑体"/>
      <w:sz w:val="32"/>
      <w:szCs w:val="32"/>
    </w:rPr>
  </w:style>
  <w:style w:type="paragraph" w:customStyle="1" w:styleId="17">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2023-01-06T09:36:19Z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61F161E358D941F6911847A4E5C60C4E</vt:lpwstr>
  </property>
</Properties>
</file>