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明查表2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1</w:t>
      </w:r>
    </w:p>
    <w:p>
      <w:pPr>
        <w:jc w:val="center"/>
        <w:rPr>
          <w:rFonts w:ascii="Times New Roman" w:hAnsi="Times New Roman" w:eastAsia="方正小标宋简体"/>
          <w:sz w:val="36"/>
          <w:szCs w:val="36"/>
        </w:rPr>
      </w:pPr>
      <w:bookmarkStart w:id="0" w:name="_GoBack"/>
      <w:r>
        <w:rPr>
          <w:rFonts w:ascii="Times New Roman" w:hAnsi="Times New Roman" w:eastAsia="方正小标宋简体"/>
          <w:sz w:val="36"/>
          <w:szCs w:val="36"/>
        </w:rPr>
        <w:t>基层监管单位</w:t>
      </w:r>
      <w:r>
        <w:rPr>
          <w:rFonts w:ascii="Times New Roman" w:hAnsi="Times New Roman" w:eastAsia="黑体"/>
          <w:sz w:val="36"/>
          <w:szCs w:val="36"/>
        </w:rPr>
        <w:t>明查打分</w:t>
      </w:r>
      <w:r>
        <w:rPr>
          <w:rFonts w:hint="eastAsia" w:ascii="Times New Roman" w:hAnsi="Times New Roman" w:eastAsia="方正小标宋简体"/>
          <w:sz w:val="36"/>
          <w:szCs w:val="36"/>
        </w:rPr>
        <w:t>表</w:t>
      </w:r>
    </w:p>
    <w:bookmarkEnd w:id="0"/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业态类型：基层监管单位                               单位名称：                         所属街道：</w:t>
      </w:r>
    </w:p>
    <w:tbl>
      <w:tblPr>
        <w:tblStyle w:val="14"/>
        <w:tblW w:w="13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2278"/>
        <w:gridCol w:w="1133"/>
        <w:gridCol w:w="8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评价要点</w:t>
            </w:r>
          </w:p>
        </w:tc>
        <w:tc>
          <w:tcPr>
            <w:tcW w:w="22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辽宁省评价标准</w:t>
            </w:r>
          </w:p>
        </w:tc>
        <w:tc>
          <w:tcPr>
            <w:tcW w:w="113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</w:t>
            </w:r>
            <w:r>
              <w:rPr>
                <w:rFonts w:hint="default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执法办案</w:t>
            </w:r>
          </w:p>
        </w:tc>
        <w:tc>
          <w:tcPr>
            <w:tcW w:w="22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（30）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现场随机抽取6家食品生产经营单位的日常监管档案，查看近两年抽检不合格台账和投诉举报记录，若存在应立案未立案的情况，扣1分。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9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基层装备</w:t>
            </w:r>
          </w:p>
        </w:tc>
        <w:tc>
          <w:tcPr>
            <w:tcW w:w="22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基本装备配备齐全，办公业务用房、执法车辆等满足工作实际需要，否则扣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9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49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基层监管机构装备配备、检验检测设备缺乏，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缺少一项扣0.1分，扣完为止。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监管专业化</w:t>
            </w:r>
          </w:p>
        </w:tc>
        <w:tc>
          <w:tcPr>
            <w:tcW w:w="22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8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食品安全监管力量满足食品安全监管需要，从事监管工作人员专业化比例高于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70%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，否则扣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分。【提供从事食品安全监管人员的专业化比例，即（食品相关专业人数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+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在岗食品相关工作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年以上非食品专业人数）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实有食品监管人员总数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*100%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，专业化比例应达到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70%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以上。】</w:t>
            </w:r>
          </w:p>
        </w:tc>
      </w:tr>
    </w:tbl>
    <w:p>
      <w:pPr>
        <w:pStyle w:val="2"/>
        <w:sectPr>
          <w:headerReference r:id="rId3" w:type="default"/>
          <w:pgSz w:w="16838" w:h="11906" w:orient="landscape"/>
          <w:pgMar w:top="1474" w:right="1928" w:bottom="1474" w:left="147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9" w:charSpace="0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A8C25F7"/>
    <w:rsid w:val="01714809"/>
    <w:rsid w:val="06C278B5"/>
    <w:rsid w:val="081B5EF0"/>
    <w:rsid w:val="0AC85742"/>
    <w:rsid w:val="10953945"/>
    <w:rsid w:val="118A0FD0"/>
    <w:rsid w:val="145F6743"/>
    <w:rsid w:val="184473D8"/>
    <w:rsid w:val="19EF2318"/>
    <w:rsid w:val="1BB10A7E"/>
    <w:rsid w:val="1D0B56BA"/>
    <w:rsid w:val="1EF34102"/>
    <w:rsid w:val="204C04C4"/>
    <w:rsid w:val="2CB50578"/>
    <w:rsid w:val="2CDA6E30"/>
    <w:rsid w:val="33E552A9"/>
    <w:rsid w:val="35F029FD"/>
    <w:rsid w:val="43067708"/>
    <w:rsid w:val="431A1904"/>
    <w:rsid w:val="456926CF"/>
    <w:rsid w:val="4605452E"/>
    <w:rsid w:val="46E502D3"/>
    <w:rsid w:val="4F365D17"/>
    <w:rsid w:val="509251CF"/>
    <w:rsid w:val="50BD5D72"/>
    <w:rsid w:val="563D5BDD"/>
    <w:rsid w:val="56811F6E"/>
    <w:rsid w:val="5A8C25F7"/>
    <w:rsid w:val="624B3430"/>
    <w:rsid w:val="65532D27"/>
    <w:rsid w:val="655C6080"/>
    <w:rsid w:val="67777244"/>
    <w:rsid w:val="68784853"/>
    <w:rsid w:val="689E5B40"/>
    <w:rsid w:val="69AB1B12"/>
    <w:rsid w:val="6AE23A6C"/>
    <w:rsid w:val="6BDB79E0"/>
    <w:rsid w:val="6D796B3C"/>
    <w:rsid w:val="7343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240" w:lineRule="auto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6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1"/>
    </w:pPr>
    <w:rPr>
      <w:rFonts w:ascii="Arial" w:hAnsi="Arial" w:eastAsia="华文仿宋"/>
      <w:sz w:val="32"/>
      <w:szCs w:val="22"/>
    </w:rPr>
  </w:style>
  <w:style w:type="paragraph" w:styleId="8">
    <w:name w:val="heading 3"/>
    <w:basedOn w:val="9"/>
    <w:next w:val="1"/>
    <w:semiHidden/>
    <w:unhideWhenUsed/>
    <w:qFormat/>
    <w:uiPriority w:val="0"/>
    <w:pPr>
      <w:keepNext/>
      <w:keepLines/>
      <w:tabs>
        <w:tab w:val="left" w:pos="0"/>
      </w:tabs>
      <w:spacing w:before="2" w:beforeLines="0" w:beforeAutospacing="0" w:afterLines="0" w:afterAutospacing="0" w:line="600" w:lineRule="exact"/>
      <w:outlineLvl w:val="2"/>
    </w:pPr>
    <w:rPr>
      <w:rFonts w:ascii="Times New Roman" w:hAnsi="Times New Roman" w:eastAsia="楷体_GB2312"/>
      <w:b/>
    </w:rPr>
  </w:style>
  <w:style w:type="paragraph" w:styleId="11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3"/>
    </w:pPr>
    <w:rPr>
      <w:rFonts w:ascii="Times New Roman" w:hAnsi="Times New Roman" w:eastAsia="仿宋_GB2312" w:cs="Times New Roman"/>
      <w:sz w:val="32"/>
    </w:rPr>
  </w:style>
  <w:style w:type="character" w:default="1" w:styleId="15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6">
    <w:name w:val="index heading"/>
    <w:basedOn w:val="1"/>
    <w:next w:val="7"/>
    <w:uiPriority w:val="0"/>
    <w:rPr>
      <w:rFonts w:ascii="Arial" w:hAnsi="Arial"/>
      <w:b/>
    </w:rPr>
  </w:style>
  <w:style w:type="paragraph" w:styleId="7">
    <w:name w:val="index 1"/>
    <w:basedOn w:val="1"/>
    <w:next w:val="1"/>
    <w:qFormat/>
    <w:uiPriority w:val="0"/>
  </w:style>
  <w:style w:type="paragraph" w:customStyle="1" w:styleId="9">
    <w:name w:val="一级标题"/>
    <w:basedOn w:val="10"/>
    <w:link w:val="16"/>
    <w:uiPriority w:val="0"/>
    <w:pPr>
      <w:tabs>
        <w:tab w:val="left" w:pos="0"/>
      </w:tabs>
      <w:spacing w:line="600" w:lineRule="exact"/>
      <w:ind w:firstLine="640"/>
      <w:jc w:val="left"/>
    </w:pPr>
    <w:rPr>
      <w:rFonts w:hint="eastAsia" w:ascii="黑体" w:hAnsi="黑体" w:eastAsia="黑体" w:cs="黑体"/>
      <w:sz w:val="32"/>
      <w:szCs w:val="32"/>
    </w:rPr>
  </w:style>
  <w:style w:type="paragraph" w:styleId="10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Body Text"/>
    <w:basedOn w:val="1"/>
    <w:uiPriority w:val="0"/>
    <w:pPr>
      <w:spacing w:after="120" w:afterLines="0" w:afterAutospacing="0"/>
    </w:pPr>
  </w:style>
  <w:style w:type="paragraph" w:styleId="1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一级标题 Char"/>
    <w:link w:val="9"/>
    <w:qFormat/>
    <w:uiPriority w:val="0"/>
    <w:rPr>
      <w:rFonts w:hint="eastAsia" w:ascii="黑体" w:hAnsi="黑体" w:eastAsia="黑体" w:cs="黑体"/>
      <w:sz w:val="32"/>
      <w:szCs w:val="32"/>
    </w:rPr>
  </w:style>
  <w:style w:type="paragraph" w:customStyle="1" w:styleId="17">
    <w:name w:val="表标题"/>
    <w:basedOn w:val="1"/>
    <w:next w:val="12"/>
    <w:uiPriority w:val="0"/>
    <w:pPr>
      <w:spacing w:line="240" w:lineRule="auto"/>
      <w:jc w:val="center"/>
    </w:pPr>
    <w:rPr>
      <w:rFonts w:hint="eastAsia" w:ascii="楷体_GB2312" w:hAnsi="楷体_GB2312" w:eastAsia="楷体_GB2312" w:cs="楷体_GB2312"/>
      <w:b/>
      <w:bCs/>
      <w:sz w:val="24"/>
      <w:szCs w:val="24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2023-01-06T09:27:00Z</dcterms:created>
  <dc:creator>~阳光D海岸~</dc:creator>
  <cp:lastModifiedBy>~阳光D海岸~</cp:lastModifiedBy>
  <dcterms:modified xsi:type="dcterms:W3CDTF">2023-01-06T09:35:49Z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B3A80E5E7BAF4A6E906BD0D8242DA2EF</vt:lpwstr>
  </property>
</Properties>
</file>