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明查表1</w:t>
      </w:r>
      <w:r>
        <w:rPr>
          <w:rFonts w:hint="eastAsia" w:ascii="Times New Roman" w:hAnsi="Times New Roman" w:eastAsia="黑体"/>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bookmarkStart w:id="0" w:name="_GoBack"/>
      <w:r>
        <w:rPr>
          <w:rFonts w:hint="eastAsia" w:ascii="方正小标宋简体" w:hAnsi="方正小标宋简体" w:eastAsia="方正小标宋简体" w:cs="方正小标宋简体"/>
          <w:sz w:val="36"/>
          <w:szCs w:val="36"/>
          <w:lang w:val="en-US" w:eastAsia="zh-CN"/>
        </w:rPr>
        <w:t>保健食品经营店（含药房）明查打分表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default" w:eastAsia="黑体"/>
          <w:sz w:val="16"/>
          <w:szCs w:val="18"/>
          <w:lang w:val="en-US" w:eastAsia="zh-CN"/>
        </w:rPr>
      </w:pPr>
      <w:r>
        <w:rPr>
          <w:rFonts w:hint="eastAsia" w:ascii="黑体" w:hAnsi="黑体" w:eastAsia="黑体" w:cs="黑体"/>
          <w:color w:val="auto"/>
          <w:sz w:val="24"/>
          <w:szCs w:val="24"/>
          <w:lang w:val="en-US" w:eastAsia="zh-CN"/>
        </w:rPr>
        <w:t>业态类型：保健食品经营店（含药房）            单位名称（与许可一致）：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现场存在超范围经营保健食品的现象，扣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存在未划定专门的区域或柜台、货架摆放、销售保健食品，以及未设立“保健食品销售专区（或专柜）”提示牌的情况，扣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现场存在保健食品与普通食品混放销售的情况，扣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经营场所及其周边存在发放、张贴、悬挂虚假宣传资料等方式推销保健食品的情况，扣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企业至少有</w:t>
            </w:r>
            <w:r>
              <w:rPr>
                <w:rFonts w:hint="default" w:ascii="Times New Roman" w:hAnsi="Times New Roman" w:eastAsia="宋体" w:cs="Times New Roman"/>
                <w:i w:val="0"/>
                <w:iCs w:val="0"/>
                <w:color w:val="000000"/>
                <w:kern w:val="0"/>
                <w:sz w:val="24"/>
                <w:szCs w:val="24"/>
                <w:u w:val="none"/>
                <w:lang w:val="en-US" w:eastAsia="zh-CN" w:bidi="ar"/>
              </w:rPr>
              <w:t>8</w:t>
            </w:r>
            <w:r>
              <w:rPr>
                <w:rFonts w:ascii="仿宋_GB2312" w:hAnsi="Times New Roman" w:eastAsia="仿宋_GB2312" w:cs="仿宋_GB2312"/>
                <w:i w:val="0"/>
                <w:iCs w:val="0"/>
                <w:color w:val="000000"/>
                <w:kern w:val="0"/>
                <w:sz w:val="24"/>
                <w:szCs w:val="24"/>
                <w:u w:val="none"/>
                <w:lang w:val="en-US" w:eastAsia="zh-CN" w:bidi="ar"/>
              </w:rPr>
              <w:t>项食品安全管理制度：⑴有食品安全自查制度、⑵进货查验记录制度、⑶从业人员健康管理制度、⑷食品安全培训考核制度、⑸不合格食品处置、⑹投诉举报制度、⑺食品安全事故处置方案、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现场未提供《食品安全总监职责》（大中型食品销售企业、连锁销售企业总部提供）、《食品安全员守则》文件，扣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未明确主要负责人、食品安全总监（大中型食品销售企业、连锁销售企业总部配备）、食品安全员等人员的设立及调整情况的，扣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宋体" w:cs="Times New Roman"/>
                <w:i w:val="0"/>
                <w:iCs w:val="0"/>
                <w:color w:val="000000"/>
                <w:kern w:val="0"/>
                <w:sz w:val="24"/>
                <w:szCs w:val="24"/>
                <w:u w:val="none"/>
                <w:lang w:val="en-US" w:eastAsia="zh-CN" w:bidi="ar"/>
              </w:rPr>
              <w:t>40</w:t>
            </w:r>
            <w:r>
              <w:rPr>
                <w:rFonts w:ascii="仿宋_GB2312" w:hAnsi="Times New Roman" w:eastAsia="仿宋_GB2312" w:cs="仿宋_GB2312"/>
                <w:i w:val="0"/>
                <w:iCs w:val="0"/>
                <w:color w:val="000000"/>
                <w:kern w:val="0"/>
                <w:sz w:val="24"/>
                <w:szCs w:val="24"/>
                <w:u w:val="none"/>
                <w:lang w:val="en-US" w:eastAsia="zh-CN" w:bidi="ar"/>
              </w:rPr>
              <w:t>学时的，扣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53</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现场未提供监督管理部门对食品安全管理员（食品安全总监和食品安全员）进行监督抽查考核记录及考核合格结果，扣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分。（若监管部门无具体考核频次要求，则默认每年至少接受一次考核。）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对检查发现的问题，未查找原因或未严格落实整改措施，扣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现场存在夸大虚假宣传的违法广告或宣传图片，例如明示或暗示保健食品具有治疗疾病的疗效的，扣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普通食品、保健食品包装有治疗作用或明显夸大的内容的，扣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81B5EF0"/>
    <w:rsid w:val="0AC85742"/>
    <w:rsid w:val="118A0FD0"/>
    <w:rsid w:val="145F6743"/>
    <w:rsid w:val="184473D8"/>
    <w:rsid w:val="1BB10A7E"/>
    <w:rsid w:val="1EF34102"/>
    <w:rsid w:val="2CB50578"/>
    <w:rsid w:val="2CDA6E30"/>
    <w:rsid w:val="33E552A9"/>
    <w:rsid w:val="35F029FD"/>
    <w:rsid w:val="43067708"/>
    <w:rsid w:val="431A1904"/>
    <w:rsid w:val="456926CF"/>
    <w:rsid w:val="4605452E"/>
    <w:rsid w:val="46E502D3"/>
    <w:rsid w:val="4F365D17"/>
    <w:rsid w:val="509251CF"/>
    <w:rsid w:val="50BD5D72"/>
    <w:rsid w:val="563D5BDD"/>
    <w:rsid w:val="56811F6E"/>
    <w:rsid w:val="5A8C25F7"/>
    <w:rsid w:val="624B3430"/>
    <w:rsid w:val="655C6080"/>
    <w:rsid w:val="67777244"/>
    <w:rsid w:val="689E5B40"/>
    <w:rsid w:val="69AB1B12"/>
    <w:rsid w:val="6AE23A6C"/>
    <w:rsid w:val="6BDB79E0"/>
    <w:rsid w:val="6D796B3C"/>
    <w:rsid w:val="73432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64468124404E4705A2F91FBC014E7BA0</vt:lpwstr>
  </property>
</Properties>
</file>