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hint="eastAsia" w:ascii="Times New Roman" w:hAnsi="Times New Roman" w:eastAsia="黑体"/>
          <w:sz w:val="32"/>
          <w:szCs w:val="32"/>
          <w:lang w:val="en-US" w:eastAsia="zh-CN"/>
        </w:rPr>
      </w:pPr>
      <w:r>
        <w:rPr>
          <w:rFonts w:ascii="Times New Roman" w:hAnsi="Times New Roman" w:eastAsia="黑体"/>
          <w:sz w:val="32"/>
          <w:szCs w:val="32"/>
        </w:rPr>
        <w:t>明查表1</w:t>
      </w:r>
      <w:r>
        <w:rPr>
          <w:rFonts w:hint="eastAsia" w:ascii="Times New Roman" w:hAnsi="Times New Roman" w:eastAsia="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lang w:val="en-US" w:eastAsia="zh-CN"/>
        </w:rPr>
        <w:t>便利店（含母婴用品店、生鲜超市、小商店等）明查打分表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default" w:eastAsia="黑体"/>
          <w:sz w:val="16"/>
          <w:szCs w:val="18"/>
          <w:lang w:val="en-US" w:eastAsia="zh-CN"/>
        </w:rPr>
      </w:pPr>
      <w:r>
        <w:rPr>
          <w:rFonts w:hint="eastAsia" w:ascii="黑体" w:hAnsi="黑体" w:eastAsia="黑体" w:cs="黑体"/>
          <w:color w:val="auto"/>
          <w:sz w:val="24"/>
          <w:szCs w:val="24"/>
          <w:lang w:val="en-US" w:eastAsia="zh-CN"/>
        </w:rPr>
        <w:t>业态类型：便利店（含母婴用品店、生鲜超市、小商店等）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现场发现有</w:t>
            </w:r>
            <w:r>
              <w:rPr>
                <w:rFonts w:hint="eastAsia" w:ascii="仿宋_GB2312" w:hAnsi="Times New Roman" w:eastAsia="仿宋_GB2312" w:cs="仿宋_GB2312"/>
                <w:i w:val="0"/>
                <w:iCs w:val="0"/>
                <w:color w:val="000000"/>
                <w:kern w:val="0"/>
                <w:sz w:val="24"/>
                <w:szCs w:val="24"/>
                <w:u w:val="none"/>
                <w:lang w:val="en-US" w:eastAsia="zh-CN" w:bidi="ar"/>
              </w:rPr>
              <w:t>超许可范围销售保健食品、婴配食品、医配食品等特殊食品、销售假冒伪劣食品、夸大虚假宣传食品、保健食品情形的，扣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企业至少有8项食品安全管理制度：⑴有食品安全自查制度、⑵进货查验记录制度、⑶从业人员健康管理制度、⑷食品安全培训考核制度、⑸不合格食品处置、⑹投诉举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现场未提供《食品安全总监职责》（大中型食品销售企业、连锁销售企业总部提供）、《食品安全员守则》文件，扣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未明确主要负责人、食品安全总监（大中型食品销售企业、连锁销售企业总部配备）、食品安全员等人员的设立及调整情况的，扣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现场未提供监督管理部门对食品安全管理员（食品安全总监和食品安全员）进行监督抽查考核记录及考核合格结果，扣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食品安全自查记录中发现的问题未能体现查找问题原因、有相应整改措施且整改到位的，扣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hint="eastAsia"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kern w:val="0"/>
                <w:sz w:val="24"/>
                <w:szCs w:val="24"/>
                <w:u w:val="none"/>
                <w:lang w:val="en-US" w:eastAsia="zh-CN" w:bidi="ar"/>
              </w:rPr>
            </w:pPr>
            <w:r>
              <w:rPr>
                <w:rFonts w:hint="default" w:ascii="Times New Roman" w:hAnsi="Times New Roman" w:eastAsia="仿宋_GB2312" w:cs="Times New Roman"/>
                <w:b/>
                <w:bCs/>
                <w:i w:val="0"/>
                <w:iCs w:val="0"/>
                <w:color w:val="000000"/>
                <w:kern w:val="0"/>
                <w:sz w:val="24"/>
                <w:szCs w:val="24"/>
                <w:u w:val="none"/>
                <w:lang w:val="en-US" w:eastAsia="zh-CN" w:bidi="ar"/>
              </w:rPr>
              <w:t>仅对农村食品经营店检查20-22项：</w:t>
            </w:r>
          </w:p>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自查记录内容不全，未体现对主体资格、食品贮存、索证索票、超期变质等内容进行了自查的，扣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hint="eastAsia"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现场未设置下架箱，下架箱上无醒目标识</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下架箱</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字样，未及时将发现的问题食品下架至食品下架箱的，扣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hint="eastAsia"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散装食品未标明品名、生产者、生产日期、保质期、贮存条件等信息；散装食用农产品应标明品名、产地信息（标示到市县级）的，扣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60</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现场存在超范围经营保健食品的现象，扣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存在未划定专门的区域或柜台、货架摆放、销售保健食品，以及未设立“保健食品销售专区（或专柜）”提示牌的情况，扣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现场存在保健食品与普通食品混放销售的情况，扣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经营场所及其周边存在发放、张贴、悬挂虚假宣传资料等方式推销保健食品的情况，扣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销售人员不了解保健食品与普通食品的区别，扣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现场发现销售人员有误导消费者选购行为的，扣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现场存在夸大虚假宣传的违法广告或宣传图片，例如明示或暗示保健食品具有治疗疾病的疗效的，扣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普通食品、保健食品包装有治疗作用或明显夸大的内容的，扣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81B5EF0"/>
    <w:rsid w:val="0AC85742"/>
    <w:rsid w:val="118A0FD0"/>
    <w:rsid w:val="184473D8"/>
    <w:rsid w:val="1BB10A7E"/>
    <w:rsid w:val="1EF34102"/>
    <w:rsid w:val="2CB50578"/>
    <w:rsid w:val="2CDA6E30"/>
    <w:rsid w:val="33E552A9"/>
    <w:rsid w:val="35F029FD"/>
    <w:rsid w:val="43067708"/>
    <w:rsid w:val="431A1904"/>
    <w:rsid w:val="456926CF"/>
    <w:rsid w:val="4605452E"/>
    <w:rsid w:val="46E502D3"/>
    <w:rsid w:val="4F365D17"/>
    <w:rsid w:val="509251CF"/>
    <w:rsid w:val="50BD5D72"/>
    <w:rsid w:val="563D5BDD"/>
    <w:rsid w:val="56811F6E"/>
    <w:rsid w:val="5A8C25F7"/>
    <w:rsid w:val="624B3430"/>
    <w:rsid w:val="655C6080"/>
    <w:rsid w:val="67777244"/>
    <w:rsid w:val="689E5B40"/>
    <w:rsid w:val="69AB1B12"/>
    <w:rsid w:val="6AE23A6C"/>
    <w:rsid w:val="6BDB79E0"/>
    <w:rsid w:val="6D796B3C"/>
    <w:rsid w:val="73432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17FC13567B3644E485EFBDFE1D8FF944</vt:lpwstr>
  </property>
</Properties>
</file>