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ascii="Times New Roman" w:hAnsi="Times New Roman" w:eastAsia="方正小标宋简体"/>
          <w:sz w:val="36"/>
          <w:szCs w:val="36"/>
        </w:rPr>
        <w:t>中小学校周边食品安全暗访检查打分</w:t>
      </w:r>
      <w:r>
        <w:rPr>
          <w:rFonts w:hint="eastAsia" w:ascii="Times New Roman" w:hAnsi="Times New Roman" w:eastAsia="方正小标宋简体"/>
          <w:sz w:val="36"/>
          <w:szCs w:val="36"/>
        </w:rPr>
        <w:t>表</w:t>
      </w:r>
    </w:p>
    <w:p>
      <w:pPr>
        <w:pStyle w:val="2"/>
        <w:spacing w:line="280" w:lineRule="exact"/>
        <w:ind w:left="0" w:leftChars="0" w:firstLine="0" w:firstLineChars="0"/>
        <w:jc w:val="left"/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被检查单位：                                             所属街道：                      检查日期：</w:t>
      </w:r>
    </w:p>
    <w:tbl>
      <w:tblPr>
        <w:tblStyle w:val="6"/>
        <w:tblW w:w="1425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4090"/>
        <w:gridCol w:w="4592"/>
        <w:gridCol w:w="995"/>
        <w:gridCol w:w="306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tblHeader/>
          <w:jc w:val="center"/>
        </w:trPr>
        <w:tc>
          <w:tcPr>
            <w:tcW w:w="151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pStyle w:val="2"/>
              <w:spacing w:line="280" w:lineRule="exact"/>
              <w:ind w:left="0" w:leftChars="0" w:firstLine="0"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评价要点</w:t>
            </w:r>
          </w:p>
        </w:tc>
        <w:tc>
          <w:tcPr>
            <w:tcW w:w="4090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对应检查内容及分值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（单项扣完为止）</w:t>
            </w:r>
          </w:p>
        </w:tc>
        <w:tc>
          <w:tcPr>
            <w:tcW w:w="459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评分标准</w:t>
            </w:r>
          </w:p>
        </w:tc>
        <w:tc>
          <w:tcPr>
            <w:tcW w:w="995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扣分数</w:t>
            </w:r>
          </w:p>
        </w:tc>
        <w:tc>
          <w:tcPr>
            <w:tcW w:w="3066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扣分原因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9" w:hRule="atLeast"/>
          <w:jc w:val="center"/>
        </w:trPr>
        <w:tc>
          <w:tcPr>
            <w:tcW w:w="151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11.社会共治</w:t>
            </w:r>
          </w:p>
        </w:tc>
        <w:tc>
          <w:tcPr>
            <w:tcW w:w="4090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（39）落实普法责任制，持续加强食品安全法律法规、国家标准、科学知识的宣传教育，得2分；否则相应扣分。</w:t>
            </w:r>
          </w:p>
          <w:p>
            <w:pPr>
              <w:snapToGrid w:val="0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持续开展“食品安全宣传周”活动，得3分；否则不得分。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开展校园食品安全和营养教育，得2分；否则相应扣分。</w:t>
            </w:r>
          </w:p>
        </w:tc>
        <w:tc>
          <w:tcPr>
            <w:tcW w:w="4592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未开展食品安全宣传教育，每发现一次，扣0.5分。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1512" w:type="dxa"/>
            <w:vMerge w:val="restart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20.过程控制</w:t>
            </w:r>
          </w:p>
        </w:tc>
        <w:tc>
          <w:tcPr>
            <w:tcW w:w="4090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（65）学校食堂、校园及周边食品经营者严格执行食品经营安全相关规范要求，全面落实食品安全主体责任，得3分；否则相应扣分。</w:t>
            </w:r>
          </w:p>
        </w:tc>
        <w:tc>
          <w:tcPr>
            <w:tcW w:w="459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校园周边200米范围内存在食品摊贩的，扣0.5分。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090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9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校园周边200米范围内存在无证经营商家的，扣0.5分。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090" w:type="dxa"/>
            <w:vMerge w:val="continue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9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校园周边200米范围内存在销售“三无”食品、假冒食品、劣质食品、过期食品的，扣0.5分。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beforeLines="50" w:line="360" w:lineRule="exact"/>
        <w:jc w:val="left"/>
        <w:rPr>
          <w:rFonts w:hint="default" w:ascii="Times New Roman" w:hAnsi="Times New Roman" w:eastAsia="楷体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楷体_GB2312"/>
          <w:sz w:val="24"/>
          <w:szCs w:val="24"/>
          <w:lang w:val="en-US" w:eastAsia="zh-CN"/>
        </w:rPr>
        <w:t xml:space="preserve">检查人员签字：                                               </w:t>
      </w:r>
      <w:bookmarkStart w:id="0" w:name="_GoBack"/>
      <w:bookmarkEnd w:id="0"/>
    </w:p>
    <w:sectPr>
      <w:footerReference r:id="rId3" w:type="default"/>
      <w:pgSz w:w="16838" w:h="11906" w:orient="landscape"/>
      <w:pgMar w:top="1179" w:right="1440" w:bottom="1179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731D6"/>
    <w:rsid w:val="0B705F30"/>
    <w:rsid w:val="42790A37"/>
    <w:rsid w:val="451C0458"/>
    <w:rsid w:val="49046A73"/>
    <w:rsid w:val="56D74253"/>
    <w:rsid w:val="70EF01E1"/>
    <w:rsid w:val="76FE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</w:style>
  <w:style w:type="paragraph" w:styleId="3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Administrator.SC-201902141428</dc:creator>
  <cp:lastModifiedBy>~阳光D海岸~</cp:lastModifiedBy>
  <dcterms:modified xsi:type="dcterms:W3CDTF">2021-09-01T14:15:14Z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949D40B8F0424EB4BD8DE592FC7D9B03</vt:lpwstr>
  </property>
</Properties>
</file>